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20"/>
        <w:jc w:val="center"/>
        <w:rPr>
          <w:rFonts w:ascii="Roboto" w:cs="Roboto" w:eastAsia="Roboto" w:hAnsi="Roboto"/>
          <w:sz w:val="32"/>
          <w:szCs w:val="32"/>
        </w:rPr>
      </w:pPr>
      <w:r w:rsidDel="00000000" w:rsidR="00000000" w:rsidRPr="00000000">
        <w:rPr>
          <w:rFonts w:ascii="Roboto" w:cs="Roboto" w:eastAsia="Roboto" w:hAnsi="Roboto"/>
          <w:sz w:val="32"/>
          <w:szCs w:val="32"/>
          <w:rtl w:val="0"/>
        </w:rPr>
        <w:t xml:space="preserve">Sidney Activities Magnet Order Form</w:t>
      </w:r>
    </w:p>
    <w:p w:rsidR="00000000" w:rsidDel="00000000" w:rsidP="00000000" w:rsidRDefault="00000000" w:rsidRPr="00000000" w14:paraId="00000002">
      <w:pPr>
        <w:spacing w:line="240" w:lineRule="auto"/>
        <w:jc w:val="center"/>
        <w:rPr>
          <w:rFonts w:ascii="Roboto" w:cs="Roboto" w:eastAsia="Roboto" w:hAnsi="Roboto"/>
          <w:sz w:val="26"/>
          <w:szCs w:val="26"/>
        </w:rPr>
      </w:pPr>
      <w:r w:rsidDel="00000000" w:rsidR="00000000" w:rsidRPr="00000000">
        <w:rPr>
          <w:rFonts w:ascii="Roboto" w:cs="Roboto" w:eastAsia="Roboto" w:hAnsi="Roboto"/>
          <w:sz w:val="26"/>
          <w:szCs w:val="26"/>
          <w:rtl w:val="0"/>
        </w:rPr>
        <w:t xml:space="preserve">         Support the National BPA Competitors!</w:t>
      </w:r>
    </w:p>
    <w:p w:rsidR="00000000" w:rsidDel="00000000" w:rsidP="00000000" w:rsidRDefault="00000000" w:rsidRPr="00000000" w14:paraId="00000003">
      <w:pPr>
        <w:spacing w:line="240" w:lineRule="auto"/>
        <w:rPr>
          <w:rFonts w:ascii="Roboto" w:cs="Roboto" w:eastAsia="Roboto" w:hAnsi="Roboto"/>
          <w:sz w:val="26"/>
          <w:szCs w:val="26"/>
        </w:rPr>
        <w:sectPr>
          <w:headerReference r:id="rId6" w:type="default"/>
          <w:pgSz w:h="15840" w:w="12240" w:orient="portrait"/>
          <w:pgMar w:bottom="1440" w:top="990" w:left="1440" w:right="1440" w:header="0" w:footer="720"/>
          <w:pgNumType w:start="1"/>
        </w:sect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-485774</wp:posOffset>
                </wp:positionH>
                <wp:positionV relativeFrom="paragraph">
                  <wp:posOffset>200025</wp:posOffset>
                </wp:positionV>
                <wp:extent cx="1820043" cy="1829098"/>
                <wp:effectExtent b="0" l="0" r="0" t="0"/>
                <wp:wrapSquare wrapText="bothSides" distB="114300" distT="114300" distL="114300" distR="114300"/>
                <wp:docPr id="1" name=""/>
                <a:graphic>
                  <a:graphicData uri="http://schemas.microsoft.com/office/word/2010/wordprocessingGroup">
                    <wpg:wgp>
                      <wpg:cNvGrpSpPr/>
                      <wpg:grpSpPr>
                        <a:xfrm>
                          <a:off x="186250" y="215650"/>
                          <a:ext cx="1820043" cy="1829098"/>
                          <a:chOff x="186250" y="215650"/>
                          <a:chExt cx="2186100" cy="2205600"/>
                        </a:xfrm>
                      </wpg:grpSpPr>
                      <pic:pic>
                        <pic:nvPicPr>
                          <pic:cNvPr id="2" name="Shape 2"/>
                          <pic:cNvPicPr preferRelativeResize="0"/>
                        </pic:nvPicPr>
                        <pic:blipFill rotWithShape="1">
                          <a:blip r:embed="rId7">
                            <a:alphaModFix/>
                          </a:blip>
                          <a:srcRect b="6002" l="4753" r="7550" t="7387"/>
                          <a:stretch/>
                        </pic:blipFill>
                        <pic:spPr>
                          <a:xfrm>
                            <a:off x="186250" y="215650"/>
                            <a:ext cx="2186100" cy="2205600"/>
                          </a:xfrm>
                          <a:prstGeom prst="ellipse">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-485774</wp:posOffset>
                </wp:positionH>
                <wp:positionV relativeFrom="paragraph">
                  <wp:posOffset>200025</wp:posOffset>
                </wp:positionV>
                <wp:extent cx="1820043" cy="18290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0043" cy="1829098"/>
                        </a:xfrm>
                        <a:prstGeom prst="rect"/>
                        <a:ln/>
                      </pic:spPr>
                    </pic:pic>
                  </a:graphicData>
                </a:graphic>
              </wp:anchor>
            </w:drawing>
          </mc:Fallback>
        </mc:AlternateContent>
      </w:r>
    </w:p>
    <w:p w:rsidR="00000000" w:rsidDel="00000000" w:rsidP="00000000" w:rsidRDefault="00000000" w:rsidRPr="00000000" w14:paraId="00000004">
      <w:pPr>
        <w:spacing w:line="240" w:lineRule="auto"/>
        <w:ind w:right="-360"/>
        <w:rPr>
          <w:rFonts w:ascii="Roboto" w:cs="Roboto" w:eastAsia="Roboto" w:hAnsi="Roboto"/>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Fonts w:ascii="Roboto" w:cs="Roboto" w:eastAsia="Roboto" w:hAnsi="Roboto"/>
          <w:sz w:val="24"/>
          <w:szCs w:val="24"/>
          <w:rtl w:val="0"/>
        </w:rPr>
        <w:t xml:space="preserve">Help send the 7 members of Business Professionals of America to Dallas, TX to compete at the national level! Car magnets designed to support your activity with an opportunity to customize to your favorite student are available for purchase! To view additional examples, please see the school website or Facebook page. Although car-attachment strength, they have versatile uses for the fridge, office use, etc. and perfect for gifts! Please return this order form to the</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1"/>
          <w:sz w:val="24"/>
          <w:szCs w:val="24"/>
          <w:rtl w:val="0"/>
        </w:rPr>
        <w:t xml:space="preserve">elementary or high school office by </w:t>
      </w:r>
      <w:r w:rsidDel="00000000" w:rsidR="00000000" w:rsidRPr="00000000">
        <w:rPr>
          <w:rFonts w:ascii="Roboto" w:cs="Roboto" w:eastAsia="Roboto" w:hAnsi="Roboto"/>
          <w:b w:val="1"/>
          <w:sz w:val="24"/>
          <w:szCs w:val="24"/>
          <w:u w:val="single"/>
          <w:rtl w:val="0"/>
        </w:rPr>
        <w:t xml:space="preserve">April 1, 2022</w:t>
      </w:r>
      <w:r w:rsidDel="00000000" w:rsidR="00000000" w:rsidRPr="00000000">
        <w:rPr>
          <w:rFonts w:ascii="Roboto" w:cs="Roboto" w:eastAsia="Roboto" w:hAnsi="Roboto"/>
          <w:sz w:val="24"/>
          <w:szCs w:val="24"/>
          <w:rtl w:val="0"/>
        </w:rPr>
        <w:t xml:space="preserve">. Payment required at the time of order. Any questions, call or text Dyan Larsen at 402-677-8067. </w:t>
      </w:r>
      <w:r w:rsidDel="00000000" w:rsidR="00000000" w:rsidRPr="00000000">
        <w:rPr>
          <w:rFonts w:ascii="Roboto" w:cs="Roboto" w:eastAsia="Roboto" w:hAnsi="Roboto"/>
          <w:sz w:val="24"/>
          <w:szCs w:val="24"/>
          <w:u w:val="single"/>
          <w:rtl w:val="0"/>
        </w:rPr>
        <w:t xml:space="preserve">Thank you for your support!</w:t>
      </w:r>
      <w:r w:rsidDel="00000000" w:rsidR="00000000" w:rsidRPr="00000000">
        <w:rPr>
          <w:rtl w:val="0"/>
        </w:rPr>
      </w:r>
    </w:p>
    <w:p w:rsidR="00000000" w:rsidDel="00000000" w:rsidP="00000000" w:rsidRDefault="00000000" w:rsidRPr="00000000" w14:paraId="00000005">
      <w:pPr>
        <w:spacing w:line="240" w:lineRule="auto"/>
        <w:rPr>
          <w:rFonts w:ascii="Roboto" w:cs="Roboto" w:eastAsia="Roboto" w:hAnsi="Roboto"/>
          <w:sz w:val="24"/>
          <w:szCs w:val="24"/>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06">
      <w:pPr>
        <w:spacing w:line="240" w:lineRule="auto"/>
        <w:ind w:left="-180" w:firstLine="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School Spirit Magnet, </w:t>
      </w:r>
    </w:p>
    <w:p w:rsidR="00000000" w:rsidDel="00000000" w:rsidP="00000000" w:rsidRDefault="00000000" w:rsidRPr="00000000" w14:paraId="00000007">
      <w:pPr>
        <w:spacing w:line="240" w:lineRule="auto"/>
        <w:ind w:left="-180" w:firstLine="0"/>
        <w:jc w:val="left"/>
        <w:rPr>
          <w:rFonts w:ascii="Roboto" w:cs="Roboto" w:eastAsia="Roboto" w:hAnsi="Roboto"/>
          <w:sz w:val="24"/>
          <w:szCs w:val="24"/>
        </w:rPr>
      </w:pPr>
      <w:r w:rsidDel="00000000" w:rsidR="00000000" w:rsidRPr="00000000">
        <w:rPr>
          <w:rFonts w:ascii="Roboto" w:cs="Roboto" w:eastAsia="Roboto" w:hAnsi="Roboto"/>
          <w:sz w:val="20"/>
          <w:szCs w:val="20"/>
          <w:rtl w:val="0"/>
        </w:rPr>
        <w:t xml:space="preserve">        5 in. circle</w:t>
      </w:r>
      <w:r w:rsidDel="00000000" w:rsidR="00000000" w:rsidRPr="00000000">
        <w:rPr>
          <w:rFonts w:ascii="Roboto" w:cs="Roboto" w:eastAsia="Roboto" w:hAnsi="Roboto"/>
          <w:sz w:val="24"/>
          <w:szCs w:val="24"/>
          <w:rtl w:val="0"/>
        </w:rPr>
        <w:tab/>
      </w:r>
    </w:p>
    <w:p w:rsidR="00000000" w:rsidDel="00000000" w:rsidP="00000000" w:rsidRDefault="00000000" w:rsidRPr="00000000" w14:paraId="00000008">
      <w:pPr>
        <w:spacing w:line="240"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NAME:</w:t>
      </w:r>
      <w:r w:rsidDel="00000000" w:rsidR="00000000" w:rsidRPr="00000000">
        <w:rPr>
          <w:rFonts w:ascii="Roboto" w:cs="Roboto" w:eastAsia="Roboto" w:hAnsi="Roboto"/>
          <w:sz w:val="24"/>
          <w:szCs w:val="24"/>
          <w:rtl w:val="0"/>
        </w:rPr>
        <w:t xml:space="preserve">________________________________     </w:t>
      </w:r>
      <w:r w:rsidDel="00000000" w:rsidR="00000000" w:rsidRPr="00000000">
        <w:rPr>
          <w:rFonts w:ascii="Roboto" w:cs="Roboto" w:eastAsia="Roboto" w:hAnsi="Roboto"/>
          <w:b w:val="1"/>
          <w:sz w:val="24"/>
          <w:szCs w:val="24"/>
          <w:rtl w:val="0"/>
        </w:rPr>
        <w:t xml:space="preserve">CELL PHONE</w:t>
      </w:r>
      <w:r w:rsidDel="00000000" w:rsidR="00000000" w:rsidRPr="00000000">
        <w:rPr>
          <w:rFonts w:ascii="Roboto" w:cs="Roboto" w:eastAsia="Roboto" w:hAnsi="Roboto"/>
          <w:sz w:val="24"/>
          <w:szCs w:val="24"/>
          <w:rtl w:val="0"/>
        </w:rPr>
        <w:t xml:space="preserve">:_______________________</w:t>
      </w:r>
    </w:p>
    <w:p w:rsidR="00000000" w:rsidDel="00000000" w:rsidP="00000000" w:rsidRDefault="00000000" w:rsidRPr="00000000" w14:paraId="0000000B">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Deliver to (Circle one): </w:t>
        <w:tab/>
        <w:t xml:space="preserve">Elementary</w:t>
        <w:tab/>
        <w:tab/>
        <w:t xml:space="preserve">JH/HS</w:t>
        <w:tab/>
        <w:tab/>
        <w:t xml:space="preserve">Other:_________________</w:t>
      </w:r>
    </w:p>
    <w:p w:rsidR="00000000" w:rsidDel="00000000" w:rsidP="00000000" w:rsidRDefault="00000000" w:rsidRPr="00000000" w14:paraId="0000000D">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Customizable options with name and/or jersey number -</w:t>
      </w:r>
      <w:r w:rsidDel="00000000" w:rsidR="00000000" w:rsidRPr="00000000">
        <w:rPr>
          <w:rFonts w:ascii="Roboto" w:cs="Roboto" w:eastAsia="Roboto" w:hAnsi="Roboto"/>
          <w:b w:val="1"/>
          <w:sz w:val="24"/>
          <w:szCs w:val="24"/>
          <w:rtl w:val="0"/>
        </w:rPr>
        <w:t xml:space="preserve"> $10 EACH</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4"/>
        <w:gridCol w:w="1344"/>
        <w:gridCol w:w="1344"/>
        <w:gridCol w:w="1425"/>
        <w:gridCol w:w="1215"/>
        <w:gridCol w:w="1344"/>
        <w:gridCol w:w="1344"/>
        <w:tblGridChange w:id="0">
          <w:tblGrid>
            <w:gridCol w:w="1344"/>
            <w:gridCol w:w="1344"/>
            <w:gridCol w:w="1344"/>
            <w:gridCol w:w="1425"/>
            <w:gridCol w:w="1215"/>
            <w:gridCol w:w="1344"/>
            <w:gridCol w:w="134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Volleyball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Football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Basketball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Golf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Softball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Baseball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CUSTOMIZATION - +</w:t>
      </w:r>
      <w:r w:rsidDel="00000000" w:rsidR="00000000" w:rsidRPr="00000000">
        <w:rPr>
          <w:rFonts w:ascii="Roboto" w:cs="Roboto" w:eastAsia="Roboto" w:hAnsi="Roboto"/>
          <w:b w:val="1"/>
          <w:sz w:val="24"/>
          <w:szCs w:val="24"/>
          <w:rtl w:val="0"/>
        </w:rPr>
        <w:t xml:space="preserve">$2 per magnet</w:t>
      </w:r>
      <w:r w:rsidDel="00000000" w:rsidR="00000000" w:rsidRPr="00000000">
        <w:rPr>
          <w:rFonts w:ascii="Roboto" w:cs="Roboto" w:eastAsia="Roboto" w:hAnsi="Roboto"/>
          <w:sz w:val="24"/>
          <w:szCs w:val="24"/>
          <w:rtl w:val="0"/>
        </w:rPr>
        <w:t xml:space="preserve"> - Due to sizing - Limit of 8 characters in name on baseball and softball </w:t>
      </w:r>
      <w:r w:rsidDel="00000000" w:rsidR="00000000" w:rsidRPr="00000000">
        <w:rPr>
          <w:rFonts w:ascii="Roboto" w:cs="Roboto" w:eastAsia="Roboto" w:hAnsi="Roboto"/>
          <w:b w:val="1"/>
          <w:sz w:val="24"/>
          <w:szCs w:val="24"/>
          <w:rtl w:val="0"/>
        </w:rPr>
        <w:t xml:space="preserve">only</w:t>
      </w:r>
      <w:r w:rsidDel="00000000" w:rsidR="00000000" w:rsidRPr="00000000">
        <w:rPr>
          <w:rFonts w:ascii="Roboto" w:cs="Roboto" w:eastAsia="Roboto" w:hAnsi="Roboto"/>
          <w:sz w:val="24"/>
          <w:szCs w:val="24"/>
          <w:rtl w:val="0"/>
        </w:rPr>
        <w:t xml:space="preserve">) - </w:t>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_________________________________________________________</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Non-customizable - </w:t>
      </w:r>
      <w:r w:rsidDel="00000000" w:rsidR="00000000" w:rsidRPr="00000000">
        <w:rPr>
          <w:rFonts w:ascii="Roboto" w:cs="Roboto" w:eastAsia="Roboto" w:hAnsi="Roboto"/>
          <w:b w:val="1"/>
          <w:sz w:val="24"/>
          <w:szCs w:val="24"/>
          <w:rtl w:val="0"/>
        </w:rPr>
        <w:t xml:space="preserve">$10 EACH</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170"/>
        <w:gridCol w:w="1065"/>
        <w:gridCol w:w="1755"/>
        <w:gridCol w:w="1680"/>
        <w:gridCol w:w="1260"/>
        <w:gridCol w:w="1185"/>
        <w:tblGridChange w:id="0">
          <w:tblGrid>
            <w:gridCol w:w="1245"/>
            <w:gridCol w:w="1170"/>
            <w:gridCol w:w="1065"/>
            <w:gridCol w:w="1755"/>
            <w:gridCol w:w="1680"/>
            <w:gridCol w:w="1260"/>
            <w:gridCol w:w="1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School Spirit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Cross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Cheerleading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SWI Wrestling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Track &amp; Field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3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TOTAL NUMBER OF ITEMS:____________   TOTAL $ ENCLOSED:__________</w:t>
      </w:r>
    </w:p>
    <w:p w:rsidR="00000000" w:rsidDel="00000000" w:rsidP="00000000" w:rsidRDefault="00000000" w:rsidRPr="00000000" w14:paraId="00000033">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(Make checks payable to Sidney Schools)</w:t>
      </w:r>
    </w:p>
    <w:p w:rsidR="00000000" w:rsidDel="00000000" w:rsidP="00000000" w:rsidRDefault="00000000" w:rsidRPr="00000000" w14:paraId="00000034">
      <w:pPr>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***If there is not at least 3 purchases of each activity that design may not be ordered***</w:t>
      </w:r>
    </w:p>
    <w:p w:rsidR="00000000" w:rsidDel="00000000" w:rsidP="00000000" w:rsidRDefault="00000000" w:rsidRPr="00000000" w14:paraId="00000035">
      <w:pPr>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ind w:left="-720" w:right="-720" w:firstLine="0"/>
        <w:jc w:val="center"/>
        <w:rPr>
          <w:rFonts w:ascii="Roboto" w:cs="Roboto" w:eastAsia="Roboto" w:hAnsi="Roboto"/>
          <w:sz w:val="24"/>
          <w:szCs w:val="24"/>
        </w:rPr>
      </w:pPr>
      <w:r w:rsidDel="00000000" w:rsidR="00000000" w:rsidRPr="00000000">
        <w:rPr>
          <w:rtl w:val="0"/>
        </w:rPr>
      </w:r>
    </w:p>
    <w:sectPr>
      <w:type w:val="continuous"/>
      <w:pgSz w:h="15840" w:w="12240" w:orient="portrait"/>
      <w:pgMar w:bottom="1440" w:top="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left="-720" w:right="-7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